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E0" w:rsidRDefault="00013CAF">
      <w:pPr>
        <w:rPr>
          <w:rFonts w:hint="cs"/>
          <w:rtl/>
        </w:rPr>
      </w:pPr>
      <w:r>
        <w:rPr>
          <w:rFonts w:hint="cs"/>
          <w:rtl/>
        </w:rPr>
        <w:t xml:space="preserve">תוכנית עסקית לדוגמא </w:t>
      </w:r>
      <w:r>
        <w:rPr>
          <w:rtl/>
        </w:rPr>
        <w:t>–</w:t>
      </w:r>
      <w:r>
        <w:rPr>
          <w:rFonts w:hint="cs"/>
          <w:rtl/>
        </w:rPr>
        <w:t xml:space="preserve"> רשת מסעדות מזון בחו"ל (באנגלית)</w:t>
      </w:r>
    </w:p>
    <w:p w:rsidR="00013CAF" w:rsidRPr="006049ED" w:rsidRDefault="00013CAF" w:rsidP="00013CAF">
      <w:pPr>
        <w:pStyle w:val="contenttab"/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  <w:b/>
          <w:bCs/>
        </w:rPr>
      </w:pPr>
      <w:r w:rsidRPr="006049ED">
        <w:rPr>
          <w:rFonts w:cstheme="minorHAnsi"/>
          <w:b/>
          <w:bCs/>
        </w:rPr>
        <w:t>Executive  Summary</w:t>
      </w:r>
      <w:r w:rsidRPr="006049ED">
        <w:rPr>
          <w:rFonts w:cstheme="minorHAnsi"/>
        </w:rPr>
        <w:tab/>
      </w:r>
      <w:r>
        <w:rPr>
          <w:rFonts w:cstheme="minorHAnsi"/>
        </w:rPr>
        <w:t>3</w:t>
      </w:r>
    </w:p>
    <w:p w:rsidR="00013CAF" w:rsidRPr="00D0473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1339">
        <w:rPr>
          <w:color w:val="000000" w:themeColor="text1"/>
        </w:rPr>
        <w:t>General</w:t>
      </w:r>
      <w:r w:rsidRPr="006049ED">
        <w:rPr>
          <w:rFonts w:cstheme="minorHAnsi"/>
        </w:rPr>
        <w:tab/>
      </w:r>
      <w:r>
        <w:rPr>
          <w:rFonts w:cstheme="minorHAnsi"/>
        </w:rPr>
        <w:t>3</w:t>
      </w:r>
      <w:r w:rsidRPr="00D0473D">
        <w:rPr>
          <w:rFonts w:cstheme="minorHAnsi"/>
        </w:rPr>
        <w:tab/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>
        <w:rPr>
          <w:color w:val="000000" w:themeColor="text1"/>
        </w:rPr>
        <w:t>NAME</w:t>
      </w:r>
      <w:r w:rsidRPr="00091339">
        <w:rPr>
          <w:color w:val="000000" w:themeColor="text1"/>
        </w:rPr>
        <w:t>'s Current Business Activity</w:t>
      </w:r>
      <w:r w:rsidRPr="006049ED">
        <w:rPr>
          <w:rFonts w:cstheme="minorHAnsi"/>
        </w:rPr>
        <w:tab/>
      </w:r>
      <w:r>
        <w:rPr>
          <w:rFonts w:cstheme="minorHAnsi"/>
        </w:rPr>
        <w:t>3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>
        <w:rPr>
          <w:color w:val="000000" w:themeColor="text1"/>
        </w:rPr>
        <w:t>NAME</w:t>
      </w:r>
      <w:r w:rsidRPr="00091339">
        <w:rPr>
          <w:color w:val="000000" w:themeColor="text1"/>
        </w:rPr>
        <w:t xml:space="preserve"> Group Members</w:t>
      </w:r>
      <w:r w:rsidRPr="006049ED">
        <w:rPr>
          <w:rFonts w:cstheme="minorHAnsi"/>
        </w:rPr>
        <w:tab/>
      </w:r>
      <w:r>
        <w:rPr>
          <w:rFonts w:cstheme="minorHAnsi"/>
        </w:rPr>
        <w:t>4</w:t>
      </w:r>
    </w:p>
    <w:p w:rsidR="00013CAF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>
        <w:rPr>
          <w:color w:val="000000" w:themeColor="text1"/>
        </w:rPr>
        <w:t>NAME</w:t>
      </w:r>
      <w:r w:rsidRPr="00091339">
        <w:rPr>
          <w:color w:val="000000" w:themeColor="text1"/>
        </w:rPr>
        <w:t xml:space="preserve"> Int.</w:t>
      </w:r>
      <w:r w:rsidRPr="006049ED">
        <w:rPr>
          <w:rFonts w:cstheme="minorHAnsi"/>
        </w:rPr>
        <w:tab/>
      </w:r>
      <w:r>
        <w:rPr>
          <w:rFonts w:cstheme="minorHAnsi"/>
        </w:rPr>
        <w:t>4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91472D">
        <w:rPr>
          <w:color w:val="000000" w:themeColor="text1"/>
        </w:rPr>
        <w:t>The Highlights of the Business Plan and Valuation</w:t>
      </w:r>
      <w:r w:rsidRPr="006049ED">
        <w:rPr>
          <w:rFonts w:cstheme="minorHAnsi"/>
        </w:rPr>
        <w:tab/>
      </w:r>
      <w:r>
        <w:rPr>
          <w:rFonts w:cstheme="minorHAnsi"/>
        </w:rPr>
        <w:t>5</w:t>
      </w:r>
    </w:p>
    <w:p w:rsidR="00013CAF" w:rsidRPr="006049ED" w:rsidRDefault="00013CAF" w:rsidP="00013CAF">
      <w:pPr>
        <w:pStyle w:val="contenttab"/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>
        <w:rPr>
          <w:b/>
          <w:bCs/>
        </w:rPr>
        <w:t>NAME</w:t>
      </w:r>
      <w:r w:rsidRPr="006049ED">
        <w:rPr>
          <w:rFonts w:cstheme="minorHAnsi"/>
        </w:rPr>
        <w:tab/>
      </w:r>
      <w:r>
        <w:rPr>
          <w:rFonts w:cstheme="minorHAnsi"/>
          <w:b/>
          <w:bCs/>
        </w:rPr>
        <w:t>6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bookmarkStart w:id="0" w:name="OLE_LINK1"/>
      <w:bookmarkStart w:id="1" w:name="OLE_LINK2"/>
      <w:r w:rsidRPr="0091472D">
        <w:rPr>
          <w:color w:val="000000" w:themeColor="text1"/>
        </w:rPr>
        <w:t>General Background</w:t>
      </w:r>
      <w:r w:rsidRPr="006049ED">
        <w:rPr>
          <w:rFonts w:cstheme="minorHAnsi"/>
        </w:rPr>
        <w:tab/>
      </w:r>
      <w:r>
        <w:rPr>
          <w:rFonts w:cstheme="minorHAnsi"/>
        </w:rPr>
        <w:t>6</w:t>
      </w:r>
    </w:p>
    <w:bookmarkEnd w:id="0"/>
    <w:bookmarkEnd w:id="1"/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91472D">
        <w:t>Vision, Values and Goals</w:t>
      </w:r>
      <w:r w:rsidRPr="006049ED">
        <w:rPr>
          <w:rFonts w:cstheme="minorHAnsi"/>
        </w:rPr>
        <w:tab/>
      </w:r>
      <w:r>
        <w:rPr>
          <w:rFonts w:cstheme="minorHAnsi"/>
        </w:rPr>
        <w:t>10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>
        <w:rPr>
          <w:color w:val="000000" w:themeColor="text1"/>
        </w:rPr>
        <w:t>NAME</w:t>
      </w:r>
      <w:r w:rsidRPr="00091339">
        <w:rPr>
          <w:color w:val="000000" w:themeColor="text1"/>
        </w:rPr>
        <w:t xml:space="preserve"> Israel</w:t>
      </w:r>
      <w:r w:rsidRPr="006049ED">
        <w:rPr>
          <w:rFonts w:cstheme="minorHAnsi"/>
        </w:rPr>
        <w:tab/>
      </w:r>
      <w:bookmarkStart w:id="2" w:name="_GoBack"/>
      <w:bookmarkEnd w:id="2"/>
      <w:r>
        <w:rPr>
          <w:rFonts w:cstheme="minorHAnsi"/>
        </w:rPr>
        <w:t>11</w:t>
      </w:r>
    </w:p>
    <w:p w:rsidR="00013CAF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>
        <w:rPr>
          <w:color w:val="000000" w:themeColor="text1"/>
        </w:rPr>
        <w:t>NAME</w:t>
      </w:r>
      <w:r w:rsidRPr="00091339">
        <w:rPr>
          <w:color w:val="000000" w:themeColor="text1"/>
        </w:rPr>
        <w:t xml:space="preserve"> Int.</w:t>
      </w:r>
      <w:r w:rsidRPr="006049ED">
        <w:rPr>
          <w:rFonts w:cstheme="minorHAnsi"/>
        </w:rPr>
        <w:tab/>
      </w:r>
      <w:r>
        <w:rPr>
          <w:rFonts w:cstheme="minorHAnsi"/>
        </w:rPr>
        <w:t>13</w:t>
      </w:r>
    </w:p>
    <w:p w:rsidR="00013CAF" w:rsidRPr="006049ED" w:rsidRDefault="00013CAF" w:rsidP="00013CAF">
      <w:pPr>
        <w:pStyle w:val="contenttab"/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  <w:b/>
          <w:bCs/>
        </w:rPr>
      </w:pPr>
      <w:r>
        <w:rPr>
          <w:rFonts w:cs="Arial" w:hint="cs"/>
          <w:b/>
          <w:bCs/>
        </w:rPr>
        <w:t>M</w:t>
      </w:r>
      <w:r>
        <w:rPr>
          <w:rFonts w:cs="Arial"/>
          <w:b/>
          <w:bCs/>
        </w:rPr>
        <w:t>arket Survey</w:t>
      </w:r>
      <w:r w:rsidRPr="006049ED">
        <w:rPr>
          <w:rFonts w:cstheme="minorHAnsi"/>
        </w:rPr>
        <w:tab/>
      </w:r>
      <w:r>
        <w:rPr>
          <w:rFonts w:cstheme="minorHAnsi"/>
          <w:b/>
          <w:bCs/>
        </w:rPr>
        <w:t>14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1339">
        <w:rPr>
          <w:color w:val="000000" w:themeColor="text1"/>
        </w:rPr>
        <w:t>General Market Data</w:t>
      </w:r>
      <w:r w:rsidRPr="006049ED">
        <w:rPr>
          <w:rFonts w:cstheme="minorHAnsi"/>
        </w:rPr>
        <w:tab/>
      </w:r>
      <w:r>
        <w:rPr>
          <w:rFonts w:cstheme="minorHAnsi"/>
        </w:rPr>
        <w:t>14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6049ED">
        <w:rPr>
          <w:rFonts w:cstheme="minorHAnsi"/>
        </w:rPr>
        <w:t>Customer Profile</w:t>
      </w:r>
      <w:r w:rsidRPr="006049ED">
        <w:rPr>
          <w:rFonts w:cstheme="minorHAnsi"/>
        </w:rPr>
        <w:tab/>
      </w:r>
      <w:r>
        <w:rPr>
          <w:rFonts w:cstheme="minorHAnsi"/>
        </w:rPr>
        <w:t>19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1339">
        <w:rPr>
          <w:color w:val="000000" w:themeColor="text1"/>
        </w:rPr>
        <w:t>Competition</w:t>
      </w:r>
      <w:r w:rsidRPr="006049ED">
        <w:rPr>
          <w:rFonts w:cstheme="minorHAnsi"/>
        </w:rPr>
        <w:tab/>
      </w:r>
      <w:r>
        <w:rPr>
          <w:rFonts w:cstheme="minorHAnsi"/>
        </w:rPr>
        <w:t>21</w:t>
      </w:r>
    </w:p>
    <w:p w:rsidR="00013CAF" w:rsidRPr="006049ED" w:rsidRDefault="00013CAF" w:rsidP="00013CAF">
      <w:pPr>
        <w:pStyle w:val="contenttab"/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  <w:b/>
          <w:bCs/>
          <w:rtl/>
        </w:rPr>
      </w:pPr>
      <w:r w:rsidRPr="006049ED">
        <w:rPr>
          <w:rFonts w:cstheme="minorHAnsi"/>
          <w:b/>
          <w:bCs/>
        </w:rPr>
        <w:t xml:space="preserve">Strategic </w:t>
      </w:r>
      <w:r w:rsidRPr="006049ED">
        <w:rPr>
          <w:rFonts w:cs="Arial"/>
          <w:b/>
          <w:bCs/>
        </w:rPr>
        <w:t>Plan</w:t>
      </w:r>
      <w:r w:rsidRPr="006049ED">
        <w:rPr>
          <w:rFonts w:cstheme="minorHAnsi"/>
        </w:rPr>
        <w:tab/>
      </w:r>
      <w:r>
        <w:rPr>
          <w:rFonts w:cstheme="minorHAnsi"/>
          <w:b/>
          <w:bCs/>
        </w:rPr>
        <w:t>24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9227F2">
        <w:rPr>
          <w:rFonts w:ascii="Calibri" w:hAnsi="Calibri"/>
        </w:rPr>
        <w:t>SWOT Analysis</w:t>
      </w:r>
      <w:r w:rsidRPr="006049ED">
        <w:rPr>
          <w:rFonts w:cstheme="minorHAnsi"/>
        </w:rPr>
        <w:tab/>
      </w:r>
      <w:r>
        <w:rPr>
          <w:rFonts w:cstheme="minorHAnsi"/>
        </w:rPr>
        <w:t>24</w:t>
      </w:r>
    </w:p>
    <w:p w:rsidR="00013CAF" w:rsidRPr="00091339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1339">
        <w:t>BENEDICT’s Ongoing Relative Advantage</w:t>
      </w:r>
      <w:r w:rsidRPr="00091339">
        <w:rPr>
          <w:rFonts w:cstheme="minorHAnsi"/>
        </w:rPr>
        <w:tab/>
      </w:r>
      <w:r>
        <w:rPr>
          <w:rFonts w:cstheme="minorHAnsi"/>
        </w:rPr>
        <w:t>26</w:t>
      </w:r>
    </w:p>
    <w:p w:rsidR="00013CAF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1339">
        <w:t>Strategic Objectives</w:t>
      </w:r>
      <w:r w:rsidRPr="006049ED">
        <w:rPr>
          <w:rFonts w:cstheme="minorHAnsi"/>
        </w:rPr>
        <w:tab/>
      </w:r>
      <w:r>
        <w:rPr>
          <w:rFonts w:cstheme="minorHAnsi"/>
        </w:rPr>
        <w:t>27</w:t>
      </w:r>
    </w:p>
    <w:p w:rsidR="00013CAF" w:rsidRPr="006049ED" w:rsidRDefault="00013CAF" w:rsidP="00013CAF">
      <w:pPr>
        <w:pStyle w:val="contenttab"/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  <w:b/>
          <w:bCs/>
          <w:rtl/>
        </w:rPr>
      </w:pPr>
      <w:r w:rsidRPr="006049ED">
        <w:rPr>
          <w:rFonts w:cstheme="minorHAnsi"/>
          <w:b/>
          <w:bCs/>
        </w:rPr>
        <w:t xml:space="preserve">Strategic Implementation </w:t>
      </w:r>
      <w:r w:rsidRPr="006049ED">
        <w:rPr>
          <w:rFonts w:cstheme="minorHAnsi"/>
        </w:rPr>
        <w:tab/>
      </w:r>
      <w:r>
        <w:rPr>
          <w:rFonts w:cstheme="minorHAnsi"/>
          <w:b/>
          <w:bCs/>
        </w:rPr>
        <w:t>28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91472D">
        <w:t>Business Model</w:t>
      </w:r>
      <w:r w:rsidRPr="006049ED">
        <w:rPr>
          <w:rFonts w:cstheme="minorHAnsi"/>
        </w:rPr>
        <w:tab/>
      </w:r>
      <w:r>
        <w:rPr>
          <w:rFonts w:cstheme="minorHAnsi"/>
        </w:rPr>
        <w:t>28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4A3147">
        <w:t>Pricing Strategy</w:t>
      </w:r>
      <w:r w:rsidRPr="006049ED">
        <w:rPr>
          <w:rFonts w:cstheme="minorHAnsi"/>
        </w:rPr>
        <w:tab/>
      </w:r>
      <w:r>
        <w:rPr>
          <w:rFonts w:cstheme="minorHAnsi"/>
        </w:rPr>
        <w:t>29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63BA1">
        <w:t>Marketing Strategy</w:t>
      </w:r>
      <w:r w:rsidRPr="006049ED">
        <w:rPr>
          <w:rFonts w:cstheme="minorHAnsi"/>
        </w:rPr>
        <w:tab/>
      </w:r>
      <w:r>
        <w:rPr>
          <w:rFonts w:cstheme="minorHAnsi"/>
        </w:rPr>
        <w:t>30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9227F2">
        <w:rPr>
          <w:rFonts w:ascii="Calibri" w:hAnsi="Calibri"/>
          <w:szCs w:val="10"/>
        </w:rPr>
        <w:t>Organizational Structure</w:t>
      </w:r>
      <w:r>
        <w:rPr>
          <w:rFonts w:cstheme="minorHAnsi"/>
        </w:rPr>
        <w:t xml:space="preserve"> - </w:t>
      </w:r>
      <w:r w:rsidRPr="00091339">
        <w:t>Headquarters</w:t>
      </w:r>
      <w:r w:rsidRPr="006049ED">
        <w:rPr>
          <w:rFonts w:cstheme="minorHAnsi"/>
        </w:rPr>
        <w:tab/>
      </w:r>
      <w:r>
        <w:rPr>
          <w:rFonts w:cstheme="minorHAnsi"/>
        </w:rPr>
        <w:t>31</w:t>
      </w:r>
    </w:p>
    <w:p w:rsidR="00013CAF" w:rsidRPr="006049ED" w:rsidRDefault="00013CAF" w:rsidP="00013CAF">
      <w:pPr>
        <w:pStyle w:val="contenttab"/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  <w:b/>
          <w:bCs/>
          <w:rtl/>
        </w:rPr>
      </w:pPr>
      <w:r w:rsidRPr="006049ED">
        <w:rPr>
          <w:rFonts w:cstheme="minorHAnsi"/>
          <w:b/>
          <w:bCs/>
        </w:rPr>
        <w:t xml:space="preserve">Financial Forecast </w:t>
      </w:r>
      <w:r w:rsidRPr="006049ED">
        <w:rPr>
          <w:rFonts w:cstheme="minorHAnsi"/>
        </w:rPr>
        <w:tab/>
      </w:r>
      <w:r>
        <w:rPr>
          <w:rFonts w:cstheme="minorHAnsi"/>
          <w:b/>
          <w:bCs/>
        </w:rPr>
        <w:t>32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472C">
        <w:t>Medium Restaurant Financial Plan</w:t>
      </w:r>
      <w:r w:rsidRPr="006049ED">
        <w:rPr>
          <w:rFonts w:cstheme="minorHAnsi"/>
        </w:rPr>
        <w:tab/>
      </w:r>
      <w:r>
        <w:rPr>
          <w:rFonts w:cstheme="minorHAnsi"/>
        </w:rPr>
        <w:t>32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472C">
        <w:rPr>
          <w:rFonts w:hint="cs"/>
        </w:rPr>
        <w:t>L</w:t>
      </w:r>
      <w:r w:rsidRPr="0009472C">
        <w:t>arge Restaurant Financial Plan</w:t>
      </w:r>
      <w:r w:rsidRPr="006049ED">
        <w:rPr>
          <w:rFonts w:cstheme="minorHAnsi"/>
        </w:rPr>
        <w:tab/>
      </w:r>
      <w:r>
        <w:rPr>
          <w:rFonts w:cstheme="minorHAnsi"/>
        </w:rPr>
        <w:t>37</w:t>
      </w:r>
    </w:p>
    <w:p w:rsidR="00013CAF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472C">
        <w:t xml:space="preserve">Milestones in </w:t>
      </w:r>
      <w:r>
        <w:t>NAME</w:t>
      </w:r>
      <w:r>
        <w:rPr>
          <w:rFonts w:hint="cs"/>
          <w:rtl/>
        </w:rPr>
        <w:t>,</w:t>
      </w:r>
      <w:r>
        <w:t>S</w:t>
      </w:r>
      <w:r w:rsidRPr="0009472C">
        <w:t xml:space="preserve"> development in NY</w:t>
      </w:r>
      <w:r w:rsidRPr="006049ED">
        <w:rPr>
          <w:rFonts w:cstheme="minorHAnsi"/>
        </w:rPr>
        <w:tab/>
      </w:r>
      <w:r>
        <w:rPr>
          <w:rFonts w:cstheme="minorHAnsi"/>
        </w:rPr>
        <w:t>43</w:t>
      </w:r>
    </w:p>
    <w:p w:rsidR="00013CAF" w:rsidRPr="00063BA1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472C">
        <w:rPr>
          <w:rFonts w:asciiTheme="minorBidi" w:hAnsiTheme="minorBidi"/>
          <w:sz w:val="20"/>
          <w:szCs w:val="20"/>
        </w:rPr>
        <w:t>Revenue from Company owned Restaurants</w:t>
      </w:r>
      <w:r w:rsidRPr="006049ED">
        <w:rPr>
          <w:rFonts w:cstheme="minorHAnsi"/>
        </w:rPr>
        <w:tab/>
      </w:r>
      <w:r>
        <w:rPr>
          <w:rFonts w:cstheme="minorHAnsi"/>
        </w:rPr>
        <w:t>43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472C">
        <w:rPr>
          <w:rFonts w:asciiTheme="minorBidi" w:hAnsiTheme="minorBidi"/>
          <w:sz w:val="20"/>
          <w:szCs w:val="20"/>
        </w:rPr>
        <w:t xml:space="preserve">Revenue from </w:t>
      </w:r>
      <w:r w:rsidRPr="0009472C">
        <w:rPr>
          <w:rFonts w:asciiTheme="minorBidi" w:eastAsia="Times New Roman" w:hAnsiTheme="minorBidi"/>
          <w:sz w:val="20"/>
          <w:szCs w:val="20"/>
        </w:rPr>
        <w:t>Franchise</w:t>
      </w:r>
      <w:r w:rsidRPr="0009472C">
        <w:rPr>
          <w:rFonts w:asciiTheme="minorBidi" w:hAnsiTheme="minorBidi"/>
          <w:sz w:val="20"/>
          <w:szCs w:val="20"/>
        </w:rPr>
        <w:t xml:space="preserve"> owned Restaurants</w:t>
      </w:r>
      <w:r w:rsidRPr="006049ED">
        <w:rPr>
          <w:rFonts w:cstheme="minorHAnsi"/>
        </w:rPr>
        <w:tab/>
      </w:r>
      <w:r>
        <w:rPr>
          <w:rFonts w:cstheme="minorHAnsi"/>
        </w:rPr>
        <w:t>43</w:t>
      </w:r>
    </w:p>
    <w:p w:rsidR="00013CAF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472C">
        <w:rPr>
          <w:rFonts w:asciiTheme="minorBidi" w:hAnsiTheme="minorBidi"/>
          <w:sz w:val="20"/>
          <w:szCs w:val="20"/>
        </w:rPr>
        <w:t>Profit/Loss before Headquarters Expenses</w:t>
      </w:r>
      <w:r w:rsidRPr="006049ED">
        <w:rPr>
          <w:rFonts w:cstheme="minorHAnsi"/>
        </w:rPr>
        <w:tab/>
      </w:r>
      <w:r>
        <w:rPr>
          <w:rFonts w:cstheme="minorHAnsi"/>
        </w:rPr>
        <w:t>44</w:t>
      </w:r>
    </w:p>
    <w:p w:rsidR="00013CAF" w:rsidRPr="00063BA1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472C">
        <w:t>Headquarters Expenses</w:t>
      </w:r>
      <w:r w:rsidRPr="006049ED">
        <w:rPr>
          <w:rFonts w:cstheme="minorHAnsi"/>
        </w:rPr>
        <w:tab/>
      </w:r>
      <w:r>
        <w:rPr>
          <w:rFonts w:cstheme="minorHAnsi"/>
        </w:rPr>
        <w:t>44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472C">
        <w:t xml:space="preserve">EBIDTA – </w:t>
      </w:r>
      <w:r>
        <w:t>NAME</w:t>
      </w:r>
      <w:r w:rsidRPr="0009472C">
        <w:t xml:space="preserve"> Int</w:t>
      </w:r>
      <w:r>
        <w:rPr>
          <w:b/>
          <w:bCs/>
        </w:rPr>
        <w:t>.</w:t>
      </w:r>
      <w:r w:rsidRPr="006049ED">
        <w:rPr>
          <w:rFonts w:cstheme="minorHAnsi"/>
        </w:rPr>
        <w:tab/>
      </w:r>
      <w:r>
        <w:rPr>
          <w:rFonts w:cstheme="minorHAnsi"/>
        </w:rPr>
        <w:t>47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09472C">
        <w:t>Financing Expenses</w:t>
      </w:r>
      <w:r w:rsidRPr="006049ED">
        <w:rPr>
          <w:rFonts w:cstheme="minorHAnsi"/>
        </w:rPr>
        <w:tab/>
      </w:r>
      <w:r>
        <w:rPr>
          <w:rFonts w:cstheme="minorHAnsi"/>
        </w:rPr>
        <w:t>47</w:t>
      </w:r>
    </w:p>
    <w:p w:rsidR="00013CAF" w:rsidRDefault="00013CAF" w:rsidP="00013CAF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line="240" w:lineRule="auto"/>
        <w:ind w:left="426"/>
        <w:jc w:val="both"/>
        <w:rPr>
          <w:rFonts w:cstheme="minorHAnsi"/>
        </w:rPr>
      </w:pPr>
      <w:r w:rsidRPr="006049ED">
        <w:t xml:space="preserve">6.10 </w:t>
      </w:r>
      <w:r w:rsidRPr="0009472C">
        <w:t>Income Tax</w:t>
      </w:r>
      <w:r w:rsidRPr="0049699C">
        <w:rPr>
          <w:rFonts w:cstheme="minorHAnsi"/>
        </w:rPr>
        <w:tab/>
      </w:r>
      <w:r>
        <w:rPr>
          <w:rFonts w:cstheme="minorHAnsi"/>
        </w:rPr>
        <w:t>47</w:t>
      </w:r>
    </w:p>
    <w:p w:rsidR="00013CAF" w:rsidRDefault="00013CAF" w:rsidP="00013CAF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line="240" w:lineRule="auto"/>
        <w:ind w:left="426"/>
        <w:jc w:val="both"/>
        <w:rPr>
          <w:rFonts w:cstheme="minorHAnsi"/>
        </w:rPr>
      </w:pPr>
      <w:r w:rsidRPr="006049ED">
        <w:t>6.1</w:t>
      </w:r>
      <w:r>
        <w:t>1</w:t>
      </w:r>
      <w:r w:rsidRPr="0009472C">
        <w:t xml:space="preserve"> Investments</w:t>
      </w:r>
      <w:r w:rsidRPr="0049699C">
        <w:rPr>
          <w:rFonts w:cstheme="minorHAnsi"/>
        </w:rPr>
        <w:tab/>
      </w:r>
      <w:r>
        <w:rPr>
          <w:rFonts w:cstheme="minorHAnsi"/>
        </w:rPr>
        <w:t>48</w:t>
      </w:r>
    </w:p>
    <w:p w:rsidR="00013CAF" w:rsidRDefault="00013CAF" w:rsidP="00013CAF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line="240" w:lineRule="auto"/>
        <w:ind w:left="426"/>
        <w:jc w:val="both"/>
        <w:rPr>
          <w:rFonts w:cstheme="minorHAnsi"/>
        </w:rPr>
      </w:pPr>
      <w:r w:rsidRPr="006049ED">
        <w:t>6.1</w:t>
      </w:r>
      <w:r>
        <w:t>2</w:t>
      </w:r>
      <w:r w:rsidRPr="006049ED">
        <w:t xml:space="preserve"> </w:t>
      </w:r>
      <w:r w:rsidRPr="0009472C">
        <w:t>Working Capital</w:t>
      </w:r>
      <w:r w:rsidRPr="0049699C">
        <w:rPr>
          <w:rFonts w:cstheme="minorHAnsi"/>
        </w:rPr>
        <w:tab/>
      </w:r>
      <w:r>
        <w:rPr>
          <w:rFonts w:cstheme="minorHAnsi"/>
        </w:rPr>
        <w:t>48</w:t>
      </w:r>
    </w:p>
    <w:p w:rsidR="00013CAF" w:rsidRDefault="00013CAF" w:rsidP="00013CAF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line="240" w:lineRule="auto"/>
        <w:ind w:left="426"/>
        <w:jc w:val="both"/>
        <w:rPr>
          <w:rFonts w:cstheme="minorHAnsi"/>
        </w:rPr>
      </w:pPr>
      <w:r w:rsidRPr="006049ED">
        <w:t>6.1</w:t>
      </w:r>
      <w:r>
        <w:t>3</w:t>
      </w:r>
      <w:r w:rsidRPr="006049ED">
        <w:t xml:space="preserve"> </w:t>
      </w:r>
      <w:r w:rsidRPr="0009472C">
        <w:t>Profit/Loss Forecast, Years 1-5</w:t>
      </w:r>
      <w:r w:rsidRPr="0049699C">
        <w:rPr>
          <w:rFonts w:cstheme="minorHAnsi"/>
        </w:rPr>
        <w:tab/>
      </w:r>
      <w:r>
        <w:rPr>
          <w:rFonts w:cstheme="minorHAnsi"/>
        </w:rPr>
        <w:t>49</w:t>
      </w:r>
    </w:p>
    <w:p w:rsidR="00013CAF" w:rsidRDefault="00013CAF" w:rsidP="00013CAF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line="240" w:lineRule="auto"/>
        <w:ind w:left="426"/>
        <w:jc w:val="both"/>
        <w:rPr>
          <w:rFonts w:cstheme="minorHAnsi"/>
        </w:rPr>
      </w:pPr>
      <w:r w:rsidRPr="006049ED">
        <w:t>6.1</w:t>
      </w:r>
      <w:r>
        <w:t>4</w:t>
      </w:r>
      <w:r w:rsidRPr="006049ED">
        <w:t xml:space="preserve"> </w:t>
      </w:r>
      <w:r w:rsidRPr="0009472C">
        <w:t>Cash flow Forecast, Years 1-5</w:t>
      </w:r>
      <w:r w:rsidRPr="0049699C">
        <w:rPr>
          <w:rFonts w:cstheme="minorHAnsi"/>
        </w:rPr>
        <w:tab/>
      </w:r>
      <w:r>
        <w:rPr>
          <w:rFonts w:cstheme="minorHAnsi"/>
        </w:rPr>
        <w:t>50</w:t>
      </w:r>
    </w:p>
    <w:p w:rsidR="00013CAF" w:rsidRDefault="00013CAF" w:rsidP="00013CAF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line="240" w:lineRule="auto"/>
        <w:ind w:left="426"/>
        <w:jc w:val="both"/>
        <w:rPr>
          <w:rFonts w:cstheme="minorHAnsi"/>
        </w:rPr>
      </w:pPr>
      <w:r w:rsidRPr="006049ED">
        <w:t>6.1</w:t>
      </w:r>
      <w:r>
        <w:t>5</w:t>
      </w:r>
      <w:r>
        <w:rPr>
          <w:rFonts w:ascii="Calibri" w:eastAsiaTheme="minorHAnsi" w:hAnsi="Calibri"/>
          <w:szCs w:val="10"/>
        </w:rPr>
        <w:t xml:space="preserve"> </w:t>
      </w:r>
      <w:r w:rsidRPr="00C72B07">
        <w:t>Net Present Value</w:t>
      </w:r>
      <w:r w:rsidRPr="0049699C">
        <w:rPr>
          <w:rFonts w:cstheme="minorHAnsi"/>
        </w:rPr>
        <w:tab/>
      </w:r>
      <w:r>
        <w:rPr>
          <w:rFonts w:cstheme="minorHAnsi"/>
        </w:rPr>
        <w:t>50</w:t>
      </w:r>
    </w:p>
    <w:p w:rsidR="00013CAF" w:rsidRPr="006049ED" w:rsidRDefault="00013CAF" w:rsidP="00013CAF">
      <w:pPr>
        <w:pStyle w:val="contenttab"/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  <w:b/>
          <w:bCs/>
          <w:rtl/>
        </w:rPr>
      </w:pPr>
      <w:r>
        <w:rPr>
          <w:rFonts w:ascii="Calibri" w:hAnsi="Calibri"/>
          <w:b/>
          <w:bCs/>
          <w:szCs w:val="10"/>
        </w:rPr>
        <w:t>B</w:t>
      </w:r>
      <w:r w:rsidRPr="00EB0AAC">
        <w:rPr>
          <w:rFonts w:ascii="Calibri" w:hAnsi="Calibri"/>
          <w:b/>
          <w:bCs/>
          <w:szCs w:val="10"/>
        </w:rPr>
        <w:t xml:space="preserve">usiness </w:t>
      </w:r>
      <w:r>
        <w:rPr>
          <w:rFonts w:ascii="Calibri" w:hAnsi="Calibri"/>
          <w:b/>
          <w:bCs/>
          <w:szCs w:val="10"/>
        </w:rPr>
        <w:t>V</w:t>
      </w:r>
      <w:r w:rsidRPr="00EB0AAC">
        <w:rPr>
          <w:rFonts w:ascii="Calibri" w:hAnsi="Calibri"/>
          <w:b/>
          <w:bCs/>
          <w:szCs w:val="10"/>
        </w:rPr>
        <w:t>aluation</w:t>
      </w:r>
      <w:r w:rsidRPr="006049ED">
        <w:rPr>
          <w:rFonts w:cstheme="minorHAnsi"/>
        </w:rPr>
        <w:tab/>
      </w:r>
      <w:r>
        <w:rPr>
          <w:rFonts w:cstheme="minorHAnsi"/>
          <w:b/>
          <w:bCs/>
        </w:rPr>
        <w:t>51</w:t>
      </w:r>
    </w:p>
    <w:p w:rsidR="00013CAF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6B2766">
        <w:t>Sensitivity to capitalization of cash flow rate</w:t>
      </w:r>
      <w:r w:rsidRPr="006049ED">
        <w:rPr>
          <w:rFonts w:cstheme="minorHAnsi"/>
        </w:rPr>
        <w:tab/>
      </w:r>
      <w:r>
        <w:rPr>
          <w:rFonts w:cstheme="minorHAnsi"/>
        </w:rPr>
        <w:t>51</w:t>
      </w:r>
    </w:p>
    <w:p w:rsidR="00013CAF" w:rsidRPr="006049ED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6B2766">
        <w:t>Growth to Infinity</w:t>
      </w:r>
      <w:r w:rsidRPr="006049ED">
        <w:rPr>
          <w:rFonts w:cstheme="minorHAnsi"/>
        </w:rPr>
        <w:tab/>
      </w:r>
      <w:r>
        <w:rPr>
          <w:rFonts w:cstheme="minorHAnsi"/>
        </w:rPr>
        <w:t>51</w:t>
      </w:r>
    </w:p>
    <w:p w:rsidR="00013CAF" w:rsidRPr="006B2766" w:rsidRDefault="00013CAF" w:rsidP="00013CA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spacing w:line="240" w:lineRule="auto"/>
        <w:jc w:val="both"/>
        <w:rPr>
          <w:rFonts w:cstheme="minorHAnsi"/>
        </w:rPr>
      </w:pPr>
      <w:r w:rsidRPr="006B2766">
        <w:t>Sensitivity of valuation to capitalization rate</w:t>
      </w:r>
      <w:r w:rsidRPr="006049ED">
        <w:rPr>
          <w:rFonts w:cstheme="minorHAnsi"/>
        </w:rPr>
        <w:tab/>
      </w:r>
      <w:r>
        <w:rPr>
          <w:rFonts w:cstheme="minorHAnsi"/>
        </w:rPr>
        <w:t>51</w:t>
      </w:r>
    </w:p>
    <w:p w:rsidR="00013CAF" w:rsidRDefault="00013CAF" w:rsidP="00013CAF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line="240" w:lineRule="auto"/>
        <w:ind w:left="360"/>
        <w:jc w:val="both"/>
        <w:rPr>
          <w:rFonts w:cstheme="minorHAnsi"/>
          <w:b/>
          <w:bCs/>
        </w:rPr>
      </w:pPr>
      <w:r w:rsidRPr="00063BA1">
        <w:rPr>
          <w:rFonts w:cstheme="minorHAnsi"/>
          <w:b/>
          <w:bCs/>
        </w:rPr>
        <w:t>Appendix</w:t>
      </w:r>
      <w:r w:rsidRPr="006049ED">
        <w:rPr>
          <w:rFonts w:cstheme="minorHAnsi"/>
        </w:rPr>
        <w:tab/>
      </w:r>
      <w:r>
        <w:rPr>
          <w:rFonts w:cstheme="minorHAnsi"/>
          <w:b/>
          <w:bCs/>
        </w:rPr>
        <w:t>52</w:t>
      </w:r>
    </w:p>
    <w:p w:rsidR="00013CAF" w:rsidRDefault="00013CAF" w:rsidP="00013CAF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spacing w:line="240" w:lineRule="auto"/>
        <w:ind w:left="360"/>
        <w:jc w:val="both"/>
        <w:rPr>
          <w:rFonts w:cstheme="minorHAnsi"/>
          <w:b/>
          <w:bCs/>
        </w:rPr>
      </w:pPr>
      <w:r w:rsidRPr="00063BA1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bout our work</w:t>
      </w:r>
      <w:r w:rsidRPr="006049ED">
        <w:rPr>
          <w:rFonts w:cstheme="minorHAnsi"/>
        </w:rPr>
        <w:tab/>
      </w:r>
      <w:r>
        <w:rPr>
          <w:rFonts w:cstheme="minorHAnsi"/>
          <w:b/>
          <w:bCs/>
        </w:rPr>
        <w:t>56</w:t>
      </w:r>
    </w:p>
    <w:p w:rsidR="00013CAF" w:rsidRDefault="00013CAF">
      <w:pPr>
        <w:rPr>
          <w:rFonts w:hint="cs"/>
        </w:rPr>
      </w:pPr>
    </w:p>
    <w:sectPr w:rsidR="00013CAF" w:rsidSect="00FB3D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4A1F"/>
    <w:multiLevelType w:val="multilevel"/>
    <w:tmpl w:val="3F8AFCC0"/>
    <w:lvl w:ilvl="0">
      <w:start w:val="1"/>
      <w:numFmt w:val="decimal"/>
      <w:pStyle w:val="contenttab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AF"/>
    <w:rsid w:val="00001340"/>
    <w:rsid w:val="00001C59"/>
    <w:rsid w:val="00006D36"/>
    <w:rsid w:val="00011D9A"/>
    <w:rsid w:val="00013CAF"/>
    <w:rsid w:val="0001549D"/>
    <w:rsid w:val="00033398"/>
    <w:rsid w:val="000349E1"/>
    <w:rsid w:val="00053880"/>
    <w:rsid w:val="000608D9"/>
    <w:rsid w:val="00070EEF"/>
    <w:rsid w:val="00093E28"/>
    <w:rsid w:val="00094831"/>
    <w:rsid w:val="000A1DB3"/>
    <w:rsid w:val="000B5E5E"/>
    <w:rsid w:val="000C3338"/>
    <w:rsid w:val="000D3EBB"/>
    <w:rsid w:val="000D4663"/>
    <w:rsid w:val="000F3F57"/>
    <w:rsid w:val="00102AA6"/>
    <w:rsid w:val="001114F9"/>
    <w:rsid w:val="001403EC"/>
    <w:rsid w:val="00180F8C"/>
    <w:rsid w:val="00191BDA"/>
    <w:rsid w:val="001D2B20"/>
    <w:rsid w:val="001E35F2"/>
    <w:rsid w:val="001E5CC3"/>
    <w:rsid w:val="00223841"/>
    <w:rsid w:val="00235638"/>
    <w:rsid w:val="002405AB"/>
    <w:rsid w:val="0024550D"/>
    <w:rsid w:val="00262C3A"/>
    <w:rsid w:val="00282E84"/>
    <w:rsid w:val="00292EFB"/>
    <w:rsid w:val="002934BD"/>
    <w:rsid w:val="002A0B49"/>
    <w:rsid w:val="002A4CD7"/>
    <w:rsid w:val="002B3DEE"/>
    <w:rsid w:val="002C3D04"/>
    <w:rsid w:val="002C6B9E"/>
    <w:rsid w:val="002D22BB"/>
    <w:rsid w:val="002F19B2"/>
    <w:rsid w:val="002F5C0C"/>
    <w:rsid w:val="0030333B"/>
    <w:rsid w:val="003447C1"/>
    <w:rsid w:val="0034536A"/>
    <w:rsid w:val="00353395"/>
    <w:rsid w:val="003533C1"/>
    <w:rsid w:val="00386D00"/>
    <w:rsid w:val="00392FD6"/>
    <w:rsid w:val="003B7A2C"/>
    <w:rsid w:val="003C5415"/>
    <w:rsid w:val="003C5E83"/>
    <w:rsid w:val="003D0BB0"/>
    <w:rsid w:val="003D4996"/>
    <w:rsid w:val="003D49AE"/>
    <w:rsid w:val="00431947"/>
    <w:rsid w:val="00445D0A"/>
    <w:rsid w:val="00503408"/>
    <w:rsid w:val="00504D0A"/>
    <w:rsid w:val="005175A9"/>
    <w:rsid w:val="005179C1"/>
    <w:rsid w:val="00523945"/>
    <w:rsid w:val="00525FAE"/>
    <w:rsid w:val="00531186"/>
    <w:rsid w:val="0054134C"/>
    <w:rsid w:val="00591497"/>
    <w:rsid w:val="00593510"/>
    <w:rsid w:val="005A7158"/>
    <w:rsid w:val="005D335B"/>
    <w:rsid w:val="005E14E9"/>
    <w:rsid w:val="005E5F5F"/>
    <w:rsid w:val="00616003"/>
    <w:rsid w:val="00641181"/>
    <w:rsid w:val="006429A1"/>
    <w:rsid w:val="00644E6A"/>
    <w:rsid w:val="006471D4"/>
    <w:rsid w:val="006562E2"/>
    <w:rsid w:val="0066730C"/>
    <w:rsid w:val="00675DB2"/>
    <w:rsid w:val="00682D7D"/>
    <w:rsid w:val="00687B17"/>
    <w:rsid w:val="006B028F"/>
    <w:rsid w:val="006D173D"/>
    <w:rsid w:val="006E1144"/>
    <w:rsid w:val="006E4E8E"/>
    <w:rsid w:val="006E7908"/>
    <w:rsid w:val="007007B7"/>
    <w:rsid w:val="007178CC"/>
    <w:rsid w:val="00756667"/>
    <w:rsid w:val="00762155"/>
    <w:rsid w:val="00763844"/>
    <w:rsid w:val="00780CDE"/>
    <w:rsid w:val="00780EE0"/>
    <w:rsid w:val="00787F4B"/>
    <w:rsid w:val="00791BA0"/>
    <w:rsid w:val="00793E35"/>
    <w:rsid w:val="007A786D"/>
    <w:rsid w:val="007B3661"/>
    <w:rsid w:val="007C18A2"/>
    <w:rsid w:val="007D4695"/>
    <w:rsid w:val="007F4469"/>
    <w:rsid w:val="007F7A87"/>
    <w:rsid w:val="00801927"/>
    <w:rsid w:val="008060C7"/>
    <w:rsid w:val="008335D2"/>
    <w:rsid w:val="00834167"/>
    <w:rsid w:val="00843FBC"/>
    <w:rsid w:val="00855E08"/>
    <w:rsid w:val="00856CBC"/>
    <w:rsid w:val="00870CCE"/>
    <w:rsid w:val="00872D3F"/>
    <w:rsid w:val="008760CD"/>
    <w:rsid w:val="0088481F"/>
    <w:rsid w:val="00890635"/>
    <w:rsid w:val="008A00A8"/>
    <w:rsid w:val="008F323B"/>
    <w:rsid w:val="0091010C"/>
    <w:rsid w:val="00914847"/>
    <w:rsid w:val="0093645C"/>
    <w:rsid w:val="0094580B"/>
    <w:rsid w:val="009642B5"/>
    <w:rsid w:val="009900F0"/>
    <w:rsid w:val="00997AD1"/>
    <w:rsid w:val="009A4AB1"/>
    <w:rsid w:val="009B6F0E"/>
    <w:rsid w:val="00A42820"/>
    <w:rsid w:val="00A42C9B"/>
    <w:rsid w:val="00A43D16"/>
    <w:rsid w:val="00A63E7B"/>
    <w:rsid w:val="00A82208"/>
    <w:rsid w:val="00A93164"/>
    <w:rsid w:val="00AA50F2"/>
    <w:rsid w:val="00AB3718"/>
    <w:rsid w:val="00AB7D8E"/>
    <w:rsid w:val="00AB7DD9"/>
    <w:rsid w:val="00AC18C2"/>
    <w:rsid w:val="00AD156B"/>
    <w:rsid w:val="00AE15CE"/>
    <w:rsid w:val="00AF0603"/>
    <w:rsid w:val="00AF2D70"/>
    <w:rsid w:val="00AF3899"/>
    <w:rsid w:val="00B0026D"/>
    <w:rsid w:val="00B0116D"/>
    <w:rsid w:val="00B252AF"/>
    <w:rsid w:val="00B43B00"/>
    <w:rsid w:val="00B53BB2"/>
    <w:rsid w:val="00B94224"/>
    <w:rsid w:val="00B958FB"/>
    <w:rsid w:val="00BB390B"/>
    <w:rsid w:val="00BD0E64"/>
    <w:rsid w:val="00BD2345"/>
    <w:rsid w:val="00C325F1"/>
    <w:rsid w:val="00C54FDF"/>
    <w:rsid w:val="00C561B7"/>
    <w:rsid w:val="00C63BD1"/>
    <w:rsid w:val="00C76B84"/>
    <w:rsid w:val="00C82338"/>
    <w:rsid w:val="00C9037D"/>
    <w:rsid w:val="00CA4C2B"/>
    <w:rsid w:val="00CD2A3E"/>
    <w:rsid w:val="00CF1A42"/>
    <w:rsid w:val="00CF4437"/>
    <w:rsid w:val="00D105A4"/>
    <w:rsid w:val="00D1572F"/>
    <w:rsid w:val="00D42DEE"/>
    <w:rsid w:val="00D43449"/>
    <w:rsid w:val="00D44FA6"/>
    <w:rsid w:val="00D55600"/>
    <w:rsid w:val="00D73536"/>
    <w:rsid w:val="00DA28BC"/>
    <w:rsid w:val="00DA55CB"/>
    <w:rsid w:val="00DB1C3F"/>
    <w:rsid w:val="00DB5A03"/>
    <w:rsid w:val="00DC487F"/>
    <w:rsid w:val="00DD49A2"/>
    <w:rsid w:val="00DD7067"/>
    <w:rsid w:val="00DF60D2"/>
    <w:rsid w:val="00E034A2"/>
    <w:rsid w:val="00E0642E"/>
    <w:rsid w:val="00E07C56"/>
    <w:rsid w:val="00E232B4"/>
    <w:rsid w:val="00E2579F"/>
    <w:rsid w:val="00E27BAD"/>
    <w:rsid w:val="00E411D6"/>
    <w:rsid w:val="00E46EE8"/>
    <w:rsid w:val="00E62CBC"/>
    <w:rsid w:val="00E801F5"/>
    <w:rsid w:val="00E8784A"/>
    <w:rsid w:val="00E90A60"/>
    <w:rsid w:val="00EE239B"/>
    <w:rsid w:val="00EF214E"/>
    <w:rsid w:val="00F1271F"/>
    <w:rsid w:val="00F15869"/>
    <w:rsid w:val="00F21DEF"/>
    <w:rsid w:val="00F24F6B"/>
    <w:rsid w:val="00F6321E"/>
    <w:rsid w:val="00F8159C"/>
    <w:rsid w:val="00F93B66"/>
    <w:rsid w:val="00FA1A5B"/>
    <w:rsid w:val="00FA7404"/>
    <w:rsid w:val="00FB3DB1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ab">
    <w:name w:val="content tab ..."/>
    <w:link w:val="contenttab0"/>
    <w:qFormat/>
    <w:rsid w:val="00013CAF"/>
    <w:pPr>
      <w:numPr>
        <w:numId w:val="1"/>
      </w:numPr>
      <w:tabs>
        <w:tab w:val="left" w:leader="dot" w:pos="9072"/>
      </w:tabs>
      <w:spacing w:after="0"/>
    </w:pPr>
    <w:rPr>
      <w:rFonts w:eastAsiaTheme="minorEastAsia"/>
    </w:rPr>
  </w:style>
  <w:style w:type="character" w:customStyle="1" w:styleId="contenttab0">
    <w:name w:val="content tab ... תו"/>
    <w:basedOn w:val="a0"/>
    <w:link w:val="contenttab"/>
    <w:rsid w:val="00013CA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ab">
    <w:name w:val="content tab ..."/>
    <w:link w:val="contenttab0"/>
    <w:qFormat/>
    <w:rsid w:val="00013CAF"/>
    <w:pPr>
      <w:numPr>
        <w:numId w:val="1"/>
      </w:numPr>
      <w:tabs>
        <w:tab w:val="left" w:leader="dot" w:pos="9072"/>
      </w:tabs>
      <w:spacing w:after="0"/>
    </w:pPr>
    <w:rPr>
      <w:rFonts w:eastAsiaTheme="minorEastAsia"/>
    </w:rPr>
  </w:style>
  <w:style w:type="character" w:customStyle="1" w:styleId="contenttab0">
    <w:name w:val="content tab ... תו"/>
    <w:basedOn w:val="a0"/>
    <w:link w:val="contenttab"/>
    <w:rsid w:val="00013CA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 Itzhak</dc:creator>
  <cp:lastModifiedBy>Nir Itzhak</cp:lastModifiedBy>
  <cp:revision>1</cp:revision>
  <dcterms:created xsi:type="dcterms:W3CDTF">2016-06-14T16:23:00Z</dcterms:created>
  <dcterms:modified xsi:type="dcterms:W3CDTF">2016-06-14T16:25:00Z</dcterms:modified>
</cp:coreProperties>
</file>