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E0" w:rsidRDefault="00CF0DD0" w:rsidP="00CF0DD0">
      <w:pPr>
        <w:rPr>
          <w:rFonts w:hint="cs"/>
          <w:rtl/>
        </w:rPr>
      </w:pPr>
      <w:r>
        <w:rPr>
          <w:rFonts w:hint="cs"/>
          <w:rtl/>
        </w:rPr>
        <w:t xml:space="preserve">תוכנית עסקית לדוגמא </w:t>
      </w:r>
      <w:r>
        <w:rPr>
          <w:rtl/>
        </w:rPr>
        <w:t>–</w:t>
      </w:r>
      <w:r>
        <w:rPr>
          <w:rFonts w:hint="cs"/>
          <w:rtl/>
        </w:rPr>
        <w:t xml:space="preserve"> חברת טכנולוגיה (באנגלית)</w:t>
      </w:r>
    </w:p>
    <w:p w:rsidR="00CF0DD0" w:rsidRDefault="00CF0DD0" w:rsidP="00CF0DD0">
      <w:pPr>
        <w:pStyle w:val="TOC1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968541" w:history="1">
        <w:r w:rsidRPr="00B22E3C">
          <w:rPr>
            <w:rStyle w:val="Hyperlink"/>
          </w:rPr>
          <w:t>Preface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Toc449968541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CF0DD0" w:rsidRDefault="00CF0DD0" w:rsidP="00CF0DD0">
      <w:pPr>
        <w:pStyle w:val="TOC1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hyperlink w:anchor="_Toc449968542" w:history="1">
        <w:r w:rsidRPr="00B22E3C">
          <w:rPr>
            <w:rStyle w:val="Hyperlink"/>
          </w:rPr>
          <w:t>1. Executive Summary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Toc449968542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4</w:t>
        </w:r>
        <w:r>
          <w:rPr>
            <w:rStyle w:val="Hyperlink"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43" w:history="1">
        <w:r w:rsidRPr="00B22E3C">
          <w:rPr>
            <w:rStyle w:val="Hyperlink"/>
            <w:noProof/>
          </w:rPr>
          <w:t>1.1 The Company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Toc449968543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44" w:history="1">
        <w:r w:rsidRPr="00B22E3C">
          <w:rPr>
            <w:rStyle w:val="Hyperlink"/>
            <w:noProof/>
          </w:rPr>
          <w:t>1.2 The Business Opportunity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Toc449968544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45" w:history="1">
        <w:r w:rsidRPr="00B22E3C">
          <w:rPr>
            <w:rStyle w:val="Hyperlink"/>
            <w:noProof/>
          </w:rPr>
          <w:t>1.3 The Business Model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Toc449968545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46" w:history="1">
        <w:r w:rsidRPr="00B22E3C">
          <w:rPr>
            <w:rStyle w:val="Hyperlink"/>
            <w:noProof/>
          </w:rPr>
          <w:t>1.4 Business Development Milestones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Toc449968546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5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47" w:history="1">
        <w:r w:rsidRPr="00B22E3C">
          <w:rPr>
            <w:rStyle w:val="Hyperlink"/>
            <w:noProof/>
          </w:rPr>
          <w:t>1.5 Executive Management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Toc449968547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5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48" w:history="1">
        <w:r w:rsidRPr="00B22E3C">
          <w:rPr>
            <w:rStyle w:val="Hyperlink"/>
            <w:noProof/>
          </w:rPr>
          <w:t>1.6 Financial Highlights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Toc449968548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7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1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hyperlink w:anchor="_Toc449968549" w:history="1">
        <w:r w:rsidRPr="00B22E3C">
          <w:rPr>
            <w:rStyle w:val="Hyperlink"/>
          </w:rPr>
          <w:t xml:space="preserve">2. </w:t>
        </w:r>
        <w:r>
          <w:rPr>
            <w:rStyle w:val="Hyperlink"/>
          </w:rPr>
          <w:t>NAME</w:t>
        </w:r>
        <w:r w:rsidRPr="00B22E3C">
          <w:rPr>
            <w:rStyle w:val="Hyperlink"/>
          </w:rPr>
          <w:t xml:space="preserve"> Solutions LTD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Toc449968549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9</w:t>
        </w:r>
        <w:r>
          <w:rPr>
            <w:rStyle w:val="Hyperlink"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50" w:history="1">
        <w:r w:rsidRPr="00B22E3C">
          <w:rPr>
            <w:rStyle w:val="Hyperlink"/>
            <w:noProof/>
          </w:rPr>
          <w:t>2.1 Company and Application Description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Toc449968550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51" w:history="1">
        <w:r w:rsidRPr="00B22E3C">
          <w:rPr>
            <w:rStyle w:val="Hyperlink"/>
            <w:noProof/>
          </w:rPr>
          <w:t>2.1.1 General Background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Toc449968551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52" w:history="1">
        <w:r w:rsidRPr="00B22E3C">
          <w:rPr>
            <w:rStyle w:val="Hyperlink"/>
            <w:noProof/>
          </w:rPr>
          <w:t xml:space="preserve">2.1.2 </w:t>
        </w:r>
        <w:r>
          <w:rPr>
            <w:rStyle w:val="Hyperlink"/>
            <w:noProof/>
          </w:rPr>
          <w:t>NAME</w:t>
        </w:r>
        <w:r w:rsidRPr="00B22E3C">
          <w:rPr>
            <w:rStyle w:val="Hyperlink"/>
            <w:noProof/>
          </w:rPr>
          <w:t xml:space="preserve"> Platform and Applications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Toc449968552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53" w:history="1">
        <w:r w:rsidRPr="00B22E3C">
          <w:rPr>
            <w:rStyle w:val="Hyperlink"/>
            <w:noProof/>
          </w:rPr>
          <w:t xml:space="preserve">2.1.3 </w:t>
        </w:r>
        <w:r>
          <w:rPr>
            <w:rStyle w:val="Hyperlink"/>
            <w:noProof/>
          </w:rPr>
          <w:t>NAME</w:t>
        </w:r>
        <w:r w:rsidRPr="00B22E3C">
          <w:rPr>
            <w:rStyle w:val="Hyperlink"/>
            <w:noProof/>
          </w:rPr>
          <w:t xml:space="preserve"> Features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Toc449968553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10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54" w:history="1">
        <w:r w:rsidRPr="00B22E3C">
          <w:rPr>
            <w:rStyle w:val="Hyperlink"/>
            <w:noProof/>
          </w:rPr>
          <w:t>2.1.4 Features by R&amp;D Phases (I and II)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Toc449968554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11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55" w:history="1">
        <w:r w:rsidRPr="00B22E3C">
          <w:rPr>
            <w:rStyle w:val="Hyperlink"/>
            <w:noProof/>
          </w:rPr>
          <w:t>2.1.5 Analytics Reports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Toc449968555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11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56" w:history="1">
        <w:r w:rsidRPr="00B22E3C">
          <w:rPr>
            <w:rStyle w:val="Hyperlink"/>
            <w:noProof/>
          </w:rPr>
          <w:t>2.2 Vision, Values and Goals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Toc449968556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12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57" w:history="1">
        <w:r w:rsidRPr="00B22E3C">
          <w:rPr>
            <w:rStyle w:val="Hyperlink"/>
            <w:noProof/>
          </w:rPr>
          <w:t>2.3 The Business Model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Toc449968557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12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58" w:history="1">
        <w:r w:rsidRPr="00B22E3C">
          <w:rPr>
            <w:rStyle w:val="Hyperlink"/>
            <w:noProof/>
          </w:rPr>
          <w:t>2.4 Executive Management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Toc449968558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13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59" w:history="1">
        <w:r w:rsidRPr="00B22E3C">
          <w:rPr>
            <w:rStyle w:val="Hyperlink"/>
            <w:noProof/>
          </w:rPr>
          <w:t>2.6 Capitalization Table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Toc449968559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14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1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hyperlink w:anchor="_Toc449968560" w:history="1">
        <w:r w:rsidRPr="00B22E3C">
          <w:rPr>
            <w:rStyle w:val="Hyperlink"/>
          </w:rPr>
          <w:t>3. Market Overview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Toc449968560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15</w:t>
        </w:r>
        <w:r>
          <w:rPr>
            <w:rStyle w:val="Hyperlink"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61" w:history="1">
        <w:r w:rsidRPr="00B22E3C">
          <w:rPr>
            <w:rStyle w:val="Hyperlink"/>
            <w:noProof/>
          </w:rPr>
          <w:t>3.1 Market Overview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Toc449968561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15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62" w:history="1">
        <w:r w:rsidRPr="00B22E3C">
          <w:rPr>
            <w:rStyle w:val="Hyperlink"/>
            <w:noProof/>
          </w:rPr>
          <w:t>3.2 Profile of Potential Customers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Toc449968562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17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63" w:history="1">
        <w:r w:rsidRPr="00B22E3C">
          <w:rPr>
            <w:rStyle w:val="Hyperlink"/>
            <w:noProof/>
          </w:rPr>
          <w:t>3.2.1 Enterprise Customers (B2B)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Toc449968563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17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64" w:history="1">
        <w:r w:rsidRPr="00B22E3C">
          <w:rPr>
            <w:rStyle w:val="Hyperlink"/>
            <w:noProof/>
          </w:rPr>
          <w:t>3.2.2 Enterprise Customers (B2C)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Toc449968564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18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65" w:history="1">
        <w:r w:rsidRPr="00B22E3C">
          <w:rPr>
            <w:rStyle w:val="Hyperlink"/>
            <w:noProof/>
          </w:rPr>
          <w:t>3.3 Review of Competitors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Toc449968565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19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66" w:history="1">
        <w:r w:rsidRPr="00B22E3C">
          <w:rPr>
            <w:rStyle w:val="Hyperlink"/>
            <w:noProof/>
          </w:rPr>
          <w:t>3.3.1 Enterprise Solutions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Toc449968566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19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67" w:history="1">
        <w:r w:rsidRPr="00B22E3C">
          <w:rPr>
            <w:rStyle w:val="Hyperlink"/>
            <w:noProof/>
          </w:rPr>
          <w:t>3.3.2 Consumer Solutions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Toc449968567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21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68" w:history="1">
        <w:r w:rsidRPr="00B22E3C">
          <w:rPr>
            <w:rStyle w:val="Hyperlink"/>
            <w:noProof/>
          </w:rPr>
          <w:t>3.4 Market Size Estimate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Toc449968568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22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69" w:history="1">
        <w:r w:rsidRPr="00B22E3C">
          <w:rPr>
            <w:rStyle w:val="Hyperlink"/>
            <w:noProof/>
          </w:rPr>
          <w:t>3.4.1 Enterprise Mobile Management Market Size Estimate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Toc449968569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22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70" w:history="1">
        <w:r w:rsidRPr="00B22E3C">
          <w:rPr>
            <w:rStyle w:val="Hyperlink"/>
            <w:noProof/>
          </w:rPr>
          <w:t>3.4.2 Consumer Mobile Management Market Size Estimate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Toc449968570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23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71" w:history="1">
        <w:r w:rsidRPr="00B22E3C">
          <w:rPr>
            <w:rStyle w:val="Hyperlink"/>
            <w:noProof/>
          </w:rPr>
          <w:t>3.5 Key Success Factors in Mobile Management Industry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Toc449968571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24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1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hyperlink w:anchor="_Toc449968572" w:history="1">
        <w:r w:rsidRPr="00B22E3C">
          <w:rPr>
            <w:rStyle w:val="Hyperlink"/>
          </w:rPr>
          <w:t>4. Review of Strategic Plan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Toc449968572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25</w:t>
        </w:r>
        <w:r>
          <w:rPr>
            <w:rStyle w:val="Hyperlink"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73" w:history="1">
        <w:r w:rsidRPr="00B22E3C">
          <w:rPr>
            <w:rStyle w:val="Hyperlink"/>
            <w:noProof/>
          </w:rPr>
          <w:t xml:space="preserve">4.1 Ongoing Competitive Advantage of </w:t>
        </w:r>
        <w:r>
          <w:rPr>
            <w:rStyle w:val="Hyperlink"/>
            <w:noProof/>
          </w:rPr>
          <w:t>NAME</w:t>
        </w:r>
        <w:r w:rsidRPr="00B22E3C">
          <w:rPr>
            <w:rStyle w:val="Hyperlink"/>
            <w:noProof/>
          </w:rPr>
          <w:t xml:space="preserve"> Solutions LTD and ListenApp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Toc449968573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25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74" w:history="1">
        <w:r w:rsidRPr="00B22E3C">
          <w:rPr>
            <w:rStyle w:val="Hyperlink"/>
            <w:noProof/>
          </w:rPr>
          <w:t>4.2 Strategic Goals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Toc449968574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25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75" w:history="1">
        <w:r w:rsidRPr="00B22E3C">
          <w:rPr>
            <w:rStyle w:val="Hyperlink"/>
            <w:noProof/>
          </w:rPr>
          <w:t>4.3 Business Development Milestones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Toc449968575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25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76" w:history="1">
        <w:r w:rsidRPr="00B22E3C">
          <w:rPr>
            <w:rStyle w:val="Hyperlink"/>
            <w:noProof/>
          </w:rPr>
          <w:t>4.4 SWOT Analysis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Toc449968576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26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77" w:history="1">
        <w:r w:rsidRPr="00B22E3C">
          <w:rPr>
            <w:rStyle w:val="Hyperlink"/>
            <w:noProof/>
          </w:rPr>
          <w:t>4.5 Review of Possible Collaborations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Toc449968577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27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78" w:history="1">
        <w:r w:rsidRPr="00B22E3C">
          <w:rPr>
            <w:rStyle w:val="Hyperlink"/>
            <w:noProof/>
          </w:rPr>
          <w:t>4.6 Exit Strategy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Toc449968578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27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1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hyperlink w:anchor="_Toc449968579" w:history="1">
        <w:r w:rsidRPr="00B22E3C">
          <w:rPr>
            <w:rStyle w:val="Hyperlink"/>
          </w:rPr>
          <w:t>5. Strategic Implementation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Toc449968579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28</w:t>
        </w:r>
        <w:r>
          <w:rPr>
            <w:rStyle w:val="Hyperlink"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80" w:history="1">
        <w:r w:rsidRPr="00B22E3C">
          <w:rPr>
            <w:rStyle w:val="Hyperlink"/>
            <w:noProof/>
          </w:rPr>
          <w:t>5.1 Go-to Market Strategy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Toc449968580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28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81" w:history="1">
        <w:r w:rsidRPr="00B22E3C">
          <w:rPr>
            <w:rStyle w:val="Hyperlink"/>
            <w:noProof/>
          </w:rPr>
          <w:t>5.2 Principles for Online and Offline Marketing Strategy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Toc449968581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28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82" w:history="1">
        <w:r w:rsidRPr="00B22E3C">
          <w:rPr>
            <w:rStyle w:val="Hyperlink"/>
            <w:noProof/>
          </w:rPr>
          <w:t>5.3 Pricing Strategy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Toc449968582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29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83" w:history="1">
        <w:r w:rsidRPr="00B22E3C">
          <w:rPr>
            <w:rStyle w:val="Hyperlink"/>
            <w:noProof/>
          </w:rPr>
          <w:t>5.4 Operational Business Model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Toc449968583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29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84" w:history="1">
        <w:r w:rsidRPr="00B22E3C">
          <w:rPr>
            <w:rStyle w:val="Hyperlink"/>
            <w:noProof/>
          </w:rPr>
          <w:t>5.4.1 Enterprise Licensing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Toc449968584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29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85" w:history="1">
        <w:r w:rsidRPr="00B22E3C">
          <w:rPr>
            <w:rStyle w:val="Hyperlink"/>
            <w:noProof/>
          </w:rPr>
          <w:t>5.4.2 Analytic Reports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Toc449968585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31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86" w:history="1">
        <w:r w:rsidRPr="00B22E3C">
          <w:rPr>
            <w:rStyle w:val="Hyperlink"/>
            <w:noProof/>
          </w:rPr>
          <w:t>5.5 Review of Short Term and Long Term Operations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Toc449968586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32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87" w:history="1">
        <w:r w:rsidRPr="00B22E3C">
          <w:rPr>
            <w:rStyle w:val="Hyperlink"/>
            <w:noProof/>
          </w:rPr>
          <w:t>5.6 The Organizational Structure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Toc449968587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36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1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hyperlink w:anchor="_Toc449968588" w:history="1">
        <w:r w:rsidRPr="00B22E3C">
          <w:rPr>
            <w:rStyle w:val="Hyperlink"/>
          </w:rPr>
          <w:t>6. Financial Forecast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Toc449968588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38</w:t>
        </w:r>
        <w:r>
          <w:rPr>
            <w:rStyle w:val="Hyperlink"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89" w:history="1">
        <w:r w:rsidRPr="00B22E3C">
          <w:rPr>
            <w:rStyle w:val="Hyperlink"/>
            <w:noProof/>
          </w:rPr>
          <w:t>6.1 Annual Revenues Forecast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Toc449968589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38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90" w:history="1">
        <w:r w:rsidRPr="00B22E3C">
          <w:rPr>
            <w:rStyle w:val="Hyperlink"/>
            <w:noProof/>
          </w:rPr>
          <w:t>6.1.1 Licensing Revenues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Toc449968590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38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91" w:history="1">
        <w:r w:rsidRPr="00B22E3C">
          <w:rPr>
            <w:rStyle w:val="Hyperlink"/>
            <w:noProof/>
          </w:rPr>
          <w:t>6.1.2 Analytics Report Revenues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Toc449968591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38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92" w:history="1">
        <w:r w:rsidRPr="00B22E3C">
          <w:rPr>
            <w:rStyle w:val="Hyperlink"/>
            <w:noProof/>
          </w:rPr>
          <w:t>6.1.3 Annual Revenues Summary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Toc449968592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38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93" w:history="1">
        <w:r w:rsidRPr="00B22E3C">
          <w:rPr>
            <w:rStyle w:val="Hyperlink"/>
            <w:noProof/>
          </w:rPr>
          <w:t>6.2 Expenses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Toc449968593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39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94" w:history="1">
        <w:r w:rsidRPr="00B22E3C">
          <w:rPr>
            <w:rStyle w:val="Hyperlink"/>
            <w:noProof/>
          </w:rPr>
          <w:t>6.2.1 Operating Expenses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Toc449968594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39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95" w:history="1">
        <w:r w:rsidRPr="00B22E3C">
          <w:rPr>
            <w:rStyle w:val="Hyperlink"/>
            <w:noProof/>
          </w:rPr>
          <w:t>6.2.2 Research &amp; Development Expenses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Toc449968595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39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96" w:history="1">
        <w:r w:rsidRPr="00B22E3C">
          <w:rPr>
            <w:rStyle w:val="Hyperlink"/>
            <w:noProof/>
          </w:rPr>
          <w:t>6.2.3 Sales &amp; Marketing Expenses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Toc449968596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40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97" w:history="1">
        <w:r w:rsidRPr="00B22E3C">
          <w:rPr>
            <w:rStyle w:val="Hyperlink"/>
            <w:noProof/>
          </w:rPr>
          <w:t>6.2.4 General &amp; Administrative Expenses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Toc449968597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41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98" w:history="1">
        <w:r w:rsidRPr="00B22E3C">
          <w:rPr>
            <w:rStyle w:val="Hyperlink"/>
            <w:noProof/>
          </w:rPr>
          <w:t>6.2.5 Payroll Expenses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Toc449968598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43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599" w:history="1">
        <w:r w:rsidRPr="00B22E3C">
          <w:rPr>
            <w:rStyle w:val="Hyperlink"/>
            <w:noProof/>
          </w:rPr>
          <w:t>6.2.6 Financing Expenses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Toc449968599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44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3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600" w:history="1">
        <w:r w:rsidRPr="00B22E3C">
          <w:rPr>
            <w:rStyle w:val="Hyperlink"/>
            <w:noProof/>
          </w:rPr>
          <w:t>6.2.7 Overall Expenses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Toc449968600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44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601" w:history="1">
        <w:r w:rsidRPr="00B22E3C">
          <w:rPr>
            <w:rStyle w:val="Hyperlink"/>
            <w:noProof/>
          </w:rPr>
          <w:t>6.3 Profit and Loss Forecast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Toc449968601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45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602" w:history="1">
        <w:r w:rsidRPr="00B22E3C">
          <w:rPr>
            <w:rStyle w:val="Hyperlink"/>
            <w:noProof/>
          </w:rPr>
          <w:t>6.4 Revenue Metrics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Toc449968602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46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603" w:history="1">
        <w:r w:rsidRPr="00B22E3C">
          <w:rPr>
            <w:rStyle w:val="Hyperlink"/>
            <w:noProof/>
          </w:rPr>
          <w:t>6.5 Investment Plan (Capital Expenditure)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Toc449968603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47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604" w:history="1">
        <w:r w:rsidRPr="00B22E3C">
          <w:rPr>
            <w:rStyle w:val="Hyperlink"/>
            <w:noProof/>
          </w:rPr>
          <w:t>6.6 Cash Flow Forecast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Toc449968604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49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605" w:history="1">
        <w:r w:rsidRPr="00B22E3C">
          <w:rPr>
            <w:rStyle w:val="Hyperlink"/>
            <w:noProof/>
          </w:rPr>
          <w:t>6.7 Break Even Point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Toc449968605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50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606" w:history="1">
        <w:r w:rsidRPr="00B22E3C">
          <w:rPr>
            <w:rStyle w:val="Hyperlink"/>
            <w:noProof/>
          </w:rPr>
          <w:t>6.8 Return on Investment (NPV)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Toc449968606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50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607" w:history="1">
        <w:r w:rsidRPr="00B22E3C">
          <w:rPr>
            <w:rStyle w:val="Hyperlink"/>
            <w:noProof/>
          </w:rPr>
          <w:t>6.9 Valuation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Toc449968607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50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1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hyperlink w:anchor="_Toc449968608" w:history="1">
        <w:r w:rsidRPr="00B22E3C">
          <w:rPr>
            <w:rStyle w:val="Hyperlink"/>
          </w:rPr>
          <w:t>7. Appendix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Toc449968608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51</w:t>
        </w:r>
        <w:r>
          <w:rPr>
            <w:rStyle w:val="Hyperlink"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609" w:history="1">
        <w:r w:rsidRPr="00B22E3C">
          <w:rPr>
            <w:rStyle w:val="Hyperlink"/>
            <w:noProof/>
          </w:rPr>
          <w:t>7.1 List of Largest Global Companies by Number of Employees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Toc449968609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51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610" w:history="1">
        <w:r w:rsidRPr="00B22E3C">
          <w:rPr>
            <w:rStyle w:val="Hyperlink"/>
            <w:noProof/>
          </w:rPr>
          <w:t>7.2 Enterprise Mobile Application Management Vendors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Toc449968610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53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611" w:history="1">
        <w:r w:rsidRPr="00B22E3C">
          <w:rPr>
            <w:rStyle w:val="Hyperlink"/>
            <w:noProof/>
          </w:rPr>
          <w:t>7.3 Sensitivity Analysis for Licensing Revenue ROI Example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Toc449968611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54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pStyle w:val="TOC2"/>
        <w:tabs>
          <w:tab w:val="right" w:leader="dot" w:pos="8296"/>
        </w:tabs>
        <w:bidi w:val="0"/>
        <w:rPr>
          <w:rFonts w:asciiTheme="minorHAnsi" w:eastAsiaTheme="minorEastAsia" w:hAnsiTheme="minorHAnsi"/>
          <w:noProof/>
          <w:sz w:val="22"/>
          <w:szCs w:val="22"/>
          <w:rtl/>
        </w:rPr>
      </w:pPr>
      <w:hyperlink w:anchor="_Toc449968612" w:history="1">
        <w:r w:rsidRPr="00B22E3C">
          <w:rPr>
            <w:rStyle w:val="Hyperlink"/>
            <w:noProof/>
          </w:rPr>
          <w:t>7.4 App Development and Design Team Costs (Capital Expenditure)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Toc449968612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55</w:t>
        </w:r>
        <w:r>
          <w:rPr>
            <w:rStyle w:val="Hyperlink"/>
            <w:noProof/>
            <w:rtl/>
          </w:rPr>
          <w:fldChar w:fldCharType="end"/>
        </w:r>
      </w:hyperlink>
    </w:p>
    <w:p w:rsidR="00CF0DD0" w:rsidRDefault="00CF0DD0" w:rsidP="00CF0DD0">
      <w:pPr>
        <w:bidi w:val="0"/>
      </w:pPr>
      <w:r>
        <w:fldChar w:fldCharType="end"/>
      </w:r>
    </w:p>
    <w:p w:rsidR="00CF0DD0" w:rsidRDefault="00CF0DD0" w:rsidP="00CF0DD0">
      <w:pPr>
        <w:rPr>
          <w:rFonts w:hint="cs"/>
        </w:rPr>
      </w:pPr>
      <w:bookmarkStart w:id="0" w:name="_GoBack"/>
      <w:bookmarkEnd w:id="0"/>
    </w:p>
    <w:sectPr w:rsidR="00CF0DD0" w:rsidSect="00FB3D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D0"/>
    <w:rsid w:val="00001340"/>
    <w:rsid w:val="00001C59"/>
    <w:rsid w:val="00006D36"/>
    <w:rsid w:val="00011D9A"/>
    <w:rsid w:val="0001549D"/>
    <w:rsid w:val="00033398"/>
    <w:rsid w:val="000349E1"/>
    <w:rsid w:val="00053880"/>
    <w:rsid w:val="000608D9"/>
    <w:rsid w:val="00070EEF"/>
    <w:rsid w:val="00093E28"/>
    <w:rsid w:val="00094831"/>
    <w:rsid w:val="000A1DB3"/>
    <w:rsid w:val="000B5E5E"/>
    <w:rsid w:val="000C3338"/>
    <w:rsid w:val="000D3EBB"/>
    <w:rsid w:val="000D4663"/>
    <w:rsid w:val="000F3F57"/>
    <w:rsid w:val="00102AA6"/>
    <w:rsid w:val="001114F9"/>
    <w:rsid w:val="001403EC"/>
    <w:rsid w:val="00180F8C"/>
    <w:rsid w:val="00191BDA"/>
    <w:rsid w:val="001D2B20"/>
    <w:rsid w:val="001E35F2"/>
    <w:rsid w:val="001E5CC3"/>
    <w:rsid w:val="00223841"/>
    <w:rsid w:val="00235638"/>
    <w:rsid w:val="002405AB"/>
    <w:rsid w:val="0024550D"/>
    <w:rsid w:val="00262C3A"/>
    <w:rsid w:val="00282E84"/>
    <w:rsid w:val="00292EFB"/>
    <w:rsid w:val="002934BD"/>
    <w:rsid w:val="002A0B49"/>
    <w:rsid w:val="002A4CD7"/>
    <w:rsid w:val="002B3DEE"/>
    <w:rsid w:val="002C3D04"/>
    <w:rsid w:val="002C6B9E"/>
    <w:rsid w:val="002D22BB"/>
    <w:rsid w:val="002F19B2"/>
    <w:rsid w:val="002F5C0C"/>
    <w:rsid w:val="0030333B"/>
    <w:rsid w:val="003447C1"/>
    <w:rsid w:val="0034536A"/>
    <w:rsid w:val="00353395"/>
    <w:rsid w:val="003533C1"/>
    <w:rsid w:val="00386D00"/>
    <w:rsid w:val="00392FD6"/>
    <w:rsid w:val="003B7A2C"/>
    <w:rsid w:val="003C5415"/>
    <w:rsid w:val="003C5E83"/>
    <w:rsid w:val="003D0BB0"/>
    <w:rsid w:val="003D4996"/>
    <w:rsid w:val="003D49AE"/>
    <w:rsid w:val="00431947"/>
    <w:rsid w:val="00445D0A"/>
    <w:rsid w:val="00503408"/>
    <w:rsid w:val="00504D0A"/>
    <w:rsid w:val="005175A9"/>
    <w:rsid w:val="005179C1"/>
    <w:rsid w:val="00523945"/>
    <w:rsid w:val="00525FAE"/>
    <w:rsid w:val="00531186"/>
    <w:rsid w:val="0054134C"/>
    <w:rsid w:val="00591497"/>
    <w:rsid w:val="00593510"/>
    <w:rsid w:val="005A7158"/>
    <w:rsid w:val="005D335B"/>
    <w:rsid w:val="005E14E9"/>
    <w:rsid w:val="005E5F5F"/>
    <w:rsid w:val="00616003"/>
    <w:rsid w:val="00641181"/>
    <w:rsid w:val="006429A1"/>
    <w:rsid w:val="00644E6A"/>
    <w:rsid w:val="006471D4"/>
    <w:rsid w:val="006562E2"/>
    <w:rsid w:val="0066730C"/>
    <w:rsid w:val="00675DB2"/>
    <w:rsid w:val="00682D7D"/>
    <w:rsid w:val="00687B17"/>
    <w:rsid w:val="006B028F"/>
    <w:rsid w:val="006D173D"/>
    <w:rsid w:val="006E1144"/>
    <w:rsid w:val="006E4E8E"/>
    <w:rsid w:val="006E7908"/>
    <w:rsid w:val="007007B7"/>
    <w:rsid w:val="007178CC"/>
    <w:rsid w:val="00756667"/>
    <w:rsid w:val="00762155"/>
    <w:rsid w:val="00763844"/>
    <w:rsid w:val="00780CDE"/>
    <w:rsid w:val="00780EE0"/>
    <w:rsid w:val="00787F4B"/>
    <w:rsid w:val="00791BA0"/>
    <w:rsid w:val="00793E35"/>
    <w:rsid w:val="007A786D"/>
    <w:rsid w:val="007B3661"/>
    <w:rsid w:val="007C18A2"/>
    <w:rsid w:val="007D4695"/>
    <w:rsid w:val="007F4469"/>
    <w:rsid w:val="007F7A87"/>
    <w:rsid w:val="00801927"/>
    <w:rsid w:val="008060C7"/>
    <w:rsid w:val="008335D2"/>
    <w:rsid w:val="00834167"/>
    <w:rsid w:val="00843FBC"/>
    <w:rsid w:val="00855E08"/>
    <w:rsid w:val="00856CBC"/>
    <w:rsid w:val="00870CCE"/>
    <w:rsid w:val="00872D3F"/>
    <w:rsid w:val="008760CD"/>
    <w:rsid w:val="0088481F"/>
    <w:rsid w:val="00890635"/>
    <w:rsid w:val="008A00A8"/>
    <w:rsid w:val="008F323B"/>
    <w:rsid w:val="0091010C"/>
    <w:rsid w:val="00914847"/>
    <w:rsid w:val="0093645C"/>
    <w:rsid w:val="0094580B"/>
    <w:rsid w:val="009642B5"/>
    <w:rsid w:val="009900F0"/>
    <w:rsid w:val="00997AD1"/>
    <w:rsid w:val="009A4AB1"/>
    <w:rsid w:val="009B6F0E"/>
    <w:rsid w:val="00A42820"/>
    <w:rsid w:val="00A42C9B"/>
    <w:rsid w:val="00A43D16"/>
    <w:rsid w:val="00A63E7B"/>
    <w:rsid w:val="00A82208"/>
    <w:rsid w:val="00A93164"/>
    <w:rsid w:val="00AA50F2"/>
    <w:rsid w:val="00AB3718"/>
    <w:rsid w:val="00AB7D8E"/>
    <w:rsid w:val="00AB7DD9"/>
    <w:rsid w:val="00AC18C2"/>
    <w:rsid w:val="00AD156B"/>
    <w:rsid w:val="00AE15CE"/>
    <w:rsid w:val="00AF0603"/>
    <w:rsid w:val="00AF2D70"/>
    <w:rsid w:val="00AF3899"/>
    <w:rsid w:val="00B0026D"/>
    <w:rsid w:val="00B0116D"/>
    <w:rsid w:val="00B252AF"/>
    <w:rsid w:val="00B43B00"/>
    <w:rsid w:val="00B53BB2"/>
    <w:rsid w:val="00B94224"/>
    <w:rsid w:val="00B958FB"/>
    <w:rsid w:val="00BB390B"/>
    <w:rsid w:val="00BD0E64"/>
    <w:rsid w:val="00BD2345"/>
    <w:rsid w:val="00C325F1"/>
    <w:rsid w:val="00C54FDF"/>
    <w:rsid w:val="00C561B7"/>
    <w:rsid w:val="00C63BD1"/>
    <w:rsid w:val="00C76B84"/>
    <w:rsid w:val="00C82338"/>
    <w:rsid w:val="00C9037D"/>
    <w:rsid w:val="00CA4C2B"/>
    <w:rsid w:val="00CD2A3E"/>
    <w:rsid w:val="00CF0DD0"/>
    <w:rsid w:val="00CF1A42"/>
    <w:rsid w:val="00CF4437"/>
    <w:rsid w:val="00D105A4"/>
    <w:rsid w:val="00D1572F"/>
    <w:rsid w:val="00D42DEE"/>
    <w:rsid w:val="00D43449"/>
    <w:rsid w:val="00D44FA6"/>
    <w:rsid w:val="00D55600"/>
    <w:rsid w:val="00D73536"/>
    <w:rsid w:val="00DA28BC"/>
    <w:rsid w:val="00DA55CB"/>
    <w:rsid w:val="00DB1C3F"/>
    <w:rsid w:val="00DB5A03"/>
    <w:rsid w:val="00DC487F"/>
    <w:rsid w:val="00DD49A2"/>
    <w:rsid w:val="00DD7067"/>
    <w:rsid w:val="00DF60D2"/>
    <w:rsid w:val="00E034A2"/>
    <w:rsid w:val="00E0642E"/>
    <w:rsid w:val="00E07C56"/>
    <w:rsid w:val="00E232B4"/>
    <w:rsid w:val="00E2579F"/>
    <w:rsid w:val="00E27BAD"/>
    <w:rsid w:val="00E411D6"/>
    <w:rsid w:val="00E46EE8"/>
    <w:rsid w:val="00E62CBC"/>
    <w:rsid w:val="00E801F5"/>
    <w:rsid w:val="00E8784A"/>
    <w:rsid w:val="00E90A60"/>
    <w:rsid w:val="00EE239B"/>
    <w:rsid w:val="00EF214E"/>
    <w:rsid w:val="00F1271F"/>
    <w:rsid w:val="00F15869"/>
    <w:rsid w:val="00F21DEF"/>
    <w:rsid w:val="00F24F6B"/>
    <w:rsid w:val="00F6321E"/>
    <w:rsid w:val="00F8159C"/>
    <w:rsid w:val="00F93B66"/>
    <w:rsid w:val="00FA1A5B"/>
    <w:rsid w:val="00FA7404"/>
    <w:rsid w:val="00FB3DB1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unhideWhenUsed/>
    <w:rsid w:val="00CF0DD0"/>
    <w:pPr>
      <w:tabs>
        <w:tab w:val="right" w:leader="dot" w:pos="8296"/>
      </w:tabs>
      <w:bidi w:val="0"/>
      <w:spacing w:after="100"/>
      <w:jc w:val="both"/>
    </w:pPr>
    <w:rPr>
      <w:rFonts w:ascii="Arial" w:hAnsi="Arial"/>
      <w:b/>
      <w:bCs/>
      <w:noProof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CF0DD0"/>
    <w:pPr>
      <w:spacing w:after="100"/>
      <w:ind w:left="200"/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a0"/>
    <w:uiPriority w:val="99"/>
    <w:unhideWhenUsed/>
    <w:rsid w:val="00CF0DD0"/>
    <w:rPr>
      <w:color w:val="0000FF" w:themeColor="hyperlink"/>
      <w:u w:val="single"/>
    </w:rPr>
  </w:style>
  <w:style w:type="paragraph" w:styleId="TOC3">
    <w:name w:val="toc 3"/>
    <w:basedOn w:val="a"/>
    <w:next w:val="a"/>
    <w:autoRedefine/>
    <w:uiPriority w:val="39"/>
    <w:unhideWhenUsed/>
    <w:rsid w:val="00CF0DD0"/>
    <w:pPr>
      <w:spacing w:after="100"/>
      <w:ind w:left="400"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unhideWhenUsed/>
    <w:rsid w:val="00CF0DD0"/>
    <w:pPr>
      <w:tabs>
        <w:tab w:val="right" w:leader="dot" w:pos="8296"/>
      </w:tabs>
      <w:bidi w:val="0"/>
      <w:spacing w:after="100"/>
      <w:jc w:val="both"/>
    </w:pPr>
    <w:rPr>
      <w:rFonts w:ascii="Arial" w:hAnsi="Arial"/>
      <w:b/>
      <w:bCs/>
      <w:noProof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CF0DD0"/>
    <w:pPr>
      <w:spacing w:after="100"/>
      <w:ind w:left="200"/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a0"/>
    <w:uiPriority w:val="99"/>
    <w:unhideWhenUsed/>
    <w:rsid w:val="00CF0DD0"/>
    <w:rPr>
      <w:color w:val="0000FF" w:themeColor="hyperlink"/>
      <w:u w:val="single"/>
    </w:rPr>
  </w:style>
  <w:style w:type="paragraph" w:styleId="TOC3">
    <w:name w:val="toc 3"/>
    <w:basedOn w:val="a"/>
    <w:next w:val="a"/>
    <w:autoRedefine/>
    <w:uiPriority w:val="39"/>
    <w:unhideWhenUsed/>
    <w:rsid w:val="00CF0DD0"/>
    <w:pPr>
      <w:spacing w:after="100"/>
      <w:ind w:left="400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1170</Words>
  <Characters>5855</Characters>
  <Application>Microsoft Office Word</Application>
  <DocSecurity>0</DocSecurity>
  <Lines>48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 Itzhak</dc:creator>
  <cp:lastModifiedBy>Nir Itzhak</cp:lastModifiedBy>
  <cp:revision>1</cp:revision>
  <dcterms:created xsi:type="dcterms:W3CDTF">2016-06-14T16:28:00Z</dcterms:created>
  <dcterms:modified xsi:type="dcterms:W3CDTF">2016-06-14T16:30:00Z</dcterms:modified>
</cp:coreProperties>
</file>